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4B7B"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noProof/>
          <w:sz w:val="24"/>
          <w:szCs w:val="24"/>
          <w:lang w:eastAsia="hr-HR"/>
        </w:rPr>
        <w:drawing>
          <wp:inline distT="0" distB="0" distL="0" distR="0" wp14:anchorId="54555FAA" wp14:editId="6A43EC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480E">
        <w:rPr>
          <w:rFonts w:ascii="Times New Roman" w:hAnsi="Times New Roman" w:cs="Times New Roman"/>
          <w:sz w:val="24"/>
          <w:szCs w:val="24"/>
        </w:rPr>
        <w:fldChar w:fldCharType="begin"/>
      </w:r>
      <w:r w:rsidRPr="0076480E">
        <w:rPr>
          <w:rFonts w:ascii="Times New Roman" w:hAnsi="Times New Roman" w:cs="Times New Roman"/>
          <w:sz w:val="24"/>
          <w:szCs w:val="24"/>
        </w:rPr>
        <w:instrText xml:space="preserve"> INCLUDEPICTURE "http://www.inet.hr/~box/images/grb-rh.gif" \* MERGEFORMATINET </w:instrText>
      </w:r>
      <w:r w:rsidRPr="0076480E">
        <w:rPr>
          <w:rFonts w:ascii="Times New Roman" w:hAnsi="Times New Roman" w:cs="Times New Roman"/>
          <w:sz w:val="24"/>
          <w:szCs w:val="24"/>
        </w:rPr>
        <w:fldChar w:fldCharType="end"/>
      </w:r>
    </w:p>
    <w:p w14:paraId="0C8080EF"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sz w:val="24"/>
          <w:szCs w:val="24"/>
        </w:rPr>
        <w:t>VLADA REPUBLIKE HRVATSKE</w:t>
      </w:r>
    </w:p>
    <w:p w14:paraId="38DEFCBC" w14:textId="77777777" w:rsidR="0076480E" w:rsidRPr="0076480E" w:rsidRDefault="0076480E" w:rsidP="0076480E">
      <w:pPr>
        <w:jc w:val="center"/>
        <w:rPr>
          <w:rFonts w:ascii="Times New Roman" w:hAnsi="Times New Roman" w:cs="Times New Roman"/>
          <w:sz w:val="24"/>
          <w:szCs w:val="24"/>
        </w:rPr>
      </w:pPr>
    </w:p>
    <w:p w14:paraId="5D927CB4" w14:textId="77777777" w:rsidR="0076480E" w:rsidRPr="0076480E" w:rsidRDefault="0076480E" w:rsidP="0076480E">
      <w:pPr>
        <w:jc w:val="center"/>
        <w:rPr>
          <w:rFonts w:ascii="Times New Roman" w:hAnsi="Times New Roman" w:cs="Times New Roman"/>
          <w:sz w:val="24"/>
          <w:szCs w:val="24"/>
        </w:rPr>
      </w:pPr>
    </w:p>
    <w:p w14:paraId="57C6FF5F" w14:textId="77777777" w:rsidR="0076480E" w:rsidRPr="0076480E" w:rsidRDefault="0076480E" w:rsidP="0076480E">
      <w:pPr>
        <w:jc w:val="center"/>
        <w:rPr>
          <w:rFonts w:ascii="Times New Roman" w:hAnsi="Times New Roman" w:cs="Times New Roman"/>
          <w:sz w:val="24"/>
          <w:szCs w:val="24"/>
        </w:rPr>
      </w:pPr>
    </w:p>
    <w:p w14:paraId="13CCD44C" w14:textId="77777777" w:rsidR="0076480E" w:rsidRPr="0076480E" w:rsidRDefault="0076480E" w:rsidP="0076480E">
      <w:pPr>
        <w:rPr>
          <w:rFonts w:ascii="Times New Roman" w:hAnsi="Times New Roman" w:cs="Times New Roman"/>
          <w:sz w:val="24"/>
          <w:szCs w:val="24"/>
        </w:rPr>
      </w:pPr>
    </w:p>
    <w:p w14:paraId="33F916BE" w14:textId="103F1E8C" w:rsidR="0076480E" w:rsidRPr="0076480E" w:rsidRDefault="00A031ED" w:rsidP="0076480E">
      <w:pPr>
        <w:jc w:val="right"/>
        <w:rPr>
          <w:rFonts w:ascii="Times New Roman" w:hAnsi="Times New Roman" w:cs="Times New Roman"/>
          <w:sz w:val="24"/>
          <w:szCs w:val="24"/>
        </w:rPr>
      </w:pPr>
      <w:r>
        <w:rPr>
          <w:rFonts w:ascii="Times New Roman" w:hAnsi="Times New Roman" w:cs="Times New Roman"/>
          <w:sz w:val="24"/>
          <w:szCs w:val="24"/>
        </w:rPr>
        <w:t>Zagreb, 29</w:t>
      </w:r>
      <w:r w:rsidR="0076480E" w:rsidRPr="0076480E">
        <w:rPr>
          <w:rFonts w:ascii="Times New Roman" w:hAnsi="Times New Roman" w:cs="Times New Roman"/>
          <w:sz w:val="24"/>
          <w:szCs w:val="24"/>
        </w:rPr>
        <w:t>. prosinca 2022.</w:t>
      </w:r>
    </w:p>
    <w:p w14:paraId="75EA3429" w14:textId="77777777" w:rsidR="0076480E" w:rsidRPr="0076480E" w:rsidRDefault="0076480E" w:rsidP="0076480E">
      <w:pPr>
        <w:jc w:val="right"/>
        <w:rPr>
          <w:rFonts w:ascii="Times New Roman" w:hAnsi="Times New Roman" w:cs="Times New Roman"/>
          <w:sz w:val="24"/>
          <w:szCs w:val="24"/>
        </w:rPr>
      </w:pPr>
    </w:p>
    <w:p w14:paraId="34E0117D" w14:textId="77777777" w:rsidR="0076480E" w:rsidRPr="0076480E" w:rsidRDefault="0076480E" w:rsidP="0076480E">
      <w:pPr>
        <w:jc w:val="right"/>
        <w:rPr>
          <w:rFonts w:ascii="Times New Roman" w:hAnsi="Times New Roman" w:cs="Times New Roman"/>
          <w:sz w:val="24"/>
          <w:szCs w:val="24"/>
        </w:rPr>
      </w:pPr>
    </w:p>
    <w:p w14:paraId="5B02CB6D" w14:textId="77777777" w:rsidR="0076480E" w:rsidRPr="0076480E" w:rsidRDefault="0076480E" w:rsidP="0076480E">
      <w:pPr>
        <w:jc w:val="right"/>
        <w:rPr>
          <w:rFonts w:ascii="Times New Roman" w:hAnsi="Times New Roman" w:cs="Times New Roman"/>
          <w:sz w:val="24"/>
          <w:szCs w:val="24"/>
        </w:rPr>
      </w:pPr>
    </w:p>
    <w:p w14:paraId="1542F8EE" w14:textId="77777777" w:rsidR="0076480E" w:rsidRPr="0076480E" w:rsidRDefault="0076480E" w:rsidP="0076480E">
      <w:pPr>
        <w:jc w:val="right"/>
        <w:rPr>
          <w:rFonts w:ascii="Times New Roman" w:hAnsi="Times New Roman" w:cs="Times New Roman"/>
          <w:sz w:val="24"/>
          <w:szCs w:val="24"/>
        </w:rPr>
      </w:pPr>
    </w:p>
    <w:p w14:paraId="45547E41" w14:textId="77777777" w:rsidR="0076480E" w:rsidRPr="0076480E" w:rsidRDefault="0076480E" w:rsidP="0076480E">
      <w:pPr>
        <w:jc w:val="right"/>
        <w:rPr>
          <w:rFonts w:ascii="Times New Roman" w:hAnsi="Times New Roman" w:cs="Times New Roman"/>
          <w:sz w:val="24"/>
          <w:szCs w:val="24"/>
        </w:rPr>
      </w:pPr>
    </w:p>
    <w:p w14:paraId="557C5B81" w14:textId="77777777" w:rsidR="0076480E" w:rsidRPr="0076480E" w:rsidRDefault="0076480E" w:rsidP="0076480E">
      <w:pPr>
        <w:jc w:val="right"/>
        <w:rPr>
          <w:rFonts w:ascii="Times New Roman" w:hAnsi="Times New Roman" w:cs="Times New Roman"/>
          <w:sz w:val="24"/>
          <w:szCs w:val="24"/>
        </w:rPr>
      </w:pPr>
    </w:p>
    <w:p w14:paraId="1ECF402D"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lastRenderedPageBreak/>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5"/>
      </w:tblGrid>
      <w:tr w:rsidR="0076480E" w:rsidRPr="0076480E" w14:paraId="7494DDD3" w14:textId="77777777" w:rsidTr="0076480E">
        <w:tc>
          <w:tcPr>
            <w:tcW w:w="1945" w:type="dxa"/>
          </w:tcPr>
          <w:p w14:paraId="4B798998" w14:textId="77777777" w:rsidR="0076480E" w:rsidRPr="0076480E" w:rsidRDefault="0076480E" w:rsidP="00A40DB6">
            <w:pPr>
              <w:jc w:val="right"/>
              <w:rPr>
                <w:sz w:val="24"/>
                <w:szCs w:val="24"/>
              </w:rPr>
            </w:pPr>
            <w:r w:rsidRPr="0076480E">
              <w:rPr>
                <w:b/>
                <w:smallCaps/>
                <w:sz w:val="24"/>
                <w:szCs w:val="24"/>
              </w:rPr>
              <w:t>Predlagatelj</w:t>
            </w:r>
            <w:r w:rsidRPr="0076480E">
              <w:rPr>
                <w:b/>
                <w:sz w:val="24"/>
                <w:szCs w:val="24"/>
              </w:rPr>
              <w:t>:</w:t>
            </w:r>
          </w:p>
        </w:tc>
        <w:tc>
          <w:tcPr>
            <w:tcW w:w="7125" w:type="dxa"/>
          </w:tcPr>
          <w:p w14:paraId="10A066CF" w14:textId="62F7E675" w:rsidR="0076480E" w:rsidRPr="0076480E" w:rsidRDefault="0076480E" w:rsidP="0076480E">
            <w:pPr>
              <w:rPr>
                <w:sz w:val="24"/>
                <w:szCs w:val="24"/>
              </w:rPr>
            </w:pPr>
            <w:r w:rsidRPr="0076480E">
              <w:rPr>
                <w:sz w:val="24"/>
                <w:szCs w:val="24"/>
              </w:rPr>
              <w:t xml:space="preserve">Ministarstvo </w:t>
            </w:r>
            <w:r>
              <w:rPr>
                <w:sz w:val="24"/>
                <w:szCs w:val="24"/>
              </w:rPr>
              <w:t>vanjskih i europskih poslova</w:t>
            </w:r>
          </w:p>
        </w:tc>
      </w:tr>
    </w:tbl>
    <w:p w14:paraId="0E0EE490"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76480E" w:rsidRPr="0076480E" w14:paraId="6A55C132" w14:textId="77777777" w:rsidTr="0076480E">
        <w:tc>
          <w:tcPr>
            <w:tcW w:w="1938" w:type="dxa"/>
          </w:tcPr>
          <w:p w14:paraId="3002F381" w14:textId="77777777" w:rsidR="0076480E" w:rsidRPr="0076480E" w:rsidRDefault="0076480E" w:rsidP="00A40DB6">
            <w:pPr>
              <w:jc w:val="right"/>
              <w:rPr>
                <w:sz w:val="24"/>
                <w:szCs w:val="24"/>
              </w:rPr>
            </w:pPr>
            <w:r w:rsidRPr="0076480E">
              <w:rPr>
                <w:b/>
                <w:smallCaps/>
                <w:sz w:val="24"/>
                <w:szCs w:val="24"/>
              </w:rPr>
              <w:t>Predmet</w:t>
            </w:r>
            <w:r w:rsidRPr="0076480E">
              <w:rPr>
                <w:b/>
                <w:sz w:val="24"/>
                <w:szCs w:val="24"/>
              </w:rPr>
              <w:t>:</w:t>
            </w:r>
          </w:p>
        </w:tc>
        <w:tc>
          <w:tcPr>
            <w:tcW w:w="7132" w:type="dxa"/>
          </w:tcPr>
          <w:p w14:paraId="58C69002" w14:textId="0AEBE073" w:rsidR="0076480E" w:rsidRPr="0076480E" w:rsidRDefault="0076480E" w:rsidP="0076480E">
            <w:pPr>
              <w:pStyle w:val="ListParagraph"/>
              <w:numPr>
                <w:ilvl w:val="0"/>
                <w:numId w:val="2"/>
              </w:numPr>
              <w:ind w:left="511" w:hanging="511"/>
              <w:rPr>
                <w:sz w:val="24"/>
                <w:szCs w:val="24"/>
              </w:rPr>
            </w:pPr>
            <w:r w:rsidRPr="0076480E">
              <w:rPr>
                <w:sz w:val="24"/>
                <w:szCs w:val="24"/>
              </w:rPr>
              <w:t>Prijedlog programa za preuzimanje i provedbu pravne stečevine Europske unije za 2023. godinu</w:t>
            </w:r>
          </w:p>
          <w:p w14:paraId="220BC496" w14:textId="77777777" w:rsidR="0076480E" w:rsidRDefault="0076480E" w:rsidP="0076480E">
            <w:pPr>
              <w:rPr>
                <w:sz w:val="24"/>
                <w:szCs w:val="24"/>
              </w:rPr>
            </w:pPr>
          </w:p>
          <w:p w14:paraId="7C447BFE" w14:textId="156C566C" w:rsidR="0076480E" w:rsidRPr="0076480E" w:rsidRDefault="0076480E" w:rsidP="0076480E">
            <w:pPr>
              <w:pStyle w:val="ListParagraph"/>
              <w:numPr>
                <w:ilvl w:val="0"/>
                <w:numId w:val="2"/>
              </w:numPr>
              <w:ind w:left="511" w:hanging="511"/>
              <w:rPr>
                <w:sz w:val="24"/>
                <w:szCs w:val="24"/>
              </w:rPr>
            </w:pPr>
            <w:r w:rsidRPr="0076480E">
              <w:rPr>
                <w:sz w:val="24"/>
                <w:szCs w:val="24"/>
              </w:rPr>
              <w:t>Nacrt prijedloga plana usklađivanja zakonodavstva Republike Hrvatske s pravnom stečevinom Europske unije za 2023. godinu</w:t>
            </w:r>
          </w:p>
        </w:tc>
      </w:tr>
      <w:tr w:rsidR="0076480E" w:rsidRPr="0076480E" w14:paraId="06553321" w14:textId="77777777" w:rsidTr="0076480E">
        <w:tc>
          <w:tcPr>
            <w:tcW w:w="1938" w:type="dxa"/>
          </w:tcPr>
          <w:p w14:paraId="5065B113" w14:textId="77777777" w:rsidR="0076480E" w:rsidRPr="0076480E" w:rsidRDefault="0076480E" w:rsidP="00A40DB6">
            <w:pPr>
              <w:jc w:val="right"/>
              <w:rPr>
                <w:b/>
                <w:smallCaps/>
                <w:sz w:val="24"/>
                <w:szCs w:val="24"/>
              </w:rPr>
            </w:pPr>
          </w:p>
        </w:tc>
        <w:tc>
          <w:tcPr>
            <w:tcW w:w="7132" w:type="dxa"/>
          </w:tcPr>
          <w:p w14:paraId="6846FC98" w14:textId="77777777" w:rsidR="0076480E" w:rsidRPr="0076480E" w:rsidRDefault="0076480E" w:rsidP="0076480E">
            <w:pPr>
              <w:pStyle w:val="ListParagraph"/>
              <w:rPr>
                <w:sz w:val="24"/>
                <w:szCs w:val="24"/>
              </w:rPr>
            </w:pPr>
          </w:p>
        </w:tc>
      </w:tr>
    </w:tbl>
    <w:p w14:paraId="76E19A2A" w14:textId="77777777" w:rsidR="0076480E" w:rsidRPr="0076480E" w:rsidRDefault="0076480E" w:rsidP="0076480E">
      <w:pPr>
        <w:tabs>
          <w:tab w:val="left" w:pos="1843"/>
        </w:tabs>
        <w:ind w:left="1843" w:hanging="1843"/>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p w14:paraId="47E438E4" w14:textId="77777777" w:rsidR="0076480E" w:rsidRPr="0076480E" w:rsidRDefault="0076480E" w:rsidP="0076480E">
      <w:pPr>
        <w:rPr>
          <w:rFonts w:ascii="Times New Roman" w:hAnsi="Times New Roman" w:cs="Times New Roman"/>
          <w:sz w:val="24"/>
          <w:szCs w:val="24"/>
        </w:rPr>
      </w:pPr>
    </w:p>
    <w:p w14:paraId="19675195" w14:textId="77777777" w:rsidR="0076480E" w:rsidRPr="0076480E" w:rsidRDefault="0076480E" w:rsidP="0076480E">
      <w:pPr>
        <w:rPr>
          <w:rFonts w:ascii="Times New Roman" w:hAnsi="Times New Roman" w:cs="Times New Roman"/>
          <w:sz w:val="24"/>
          <w:szCs w:val="24"/>
        </w:rPr>
      </w:pPr>
    </w:p>
    <w:p w14:paraId="4254F5DA" w14:textId="77777777" w:rsidR="0076480E" w:rsidRPr="0076480E" w:rsidRDefault="0076480E" w:rsidP="0076480E">
      <w:pPr>
        <w:rPr>
          <w:rFonts w:ascii="Times New Roman" w:hAnsi="Times New Roman" w:cs="Times New Roman"/>
          <w:sz w:val="24"/>
          <w:szCs w:val="24"/>
        </w:rPr>
      </w:pPr>
    </w:p>
    <w:p w14:paraId="241F8123" w14:textId="77777777" w:rsidR="0076480E" w:rsidRPr="0076480E" w:rsidRDefault="0076480E" w:rsidP="006B3631">
      <w:pPr>
        <w:spacing w:after="0" w:line="240" w:lineRule="auto"/>
        <w:jc w:val="both"/>
        <w:rPr>
          <w:rFonts w:ascii="Times New Roman" w:eastAsia="Times New Roman" w:hAnsi="Times New Roman" w:cs="Times New Roman"/>
          <w:sz w:val="24"/>
          <w:szCs w:val="24"/>
          <w:lang w:eastAsia="hr-HR"/>
        </w:rPr>
        <w:sectPr w:rsidR="0076480E" w:rsidRPr="0076480E">
          <w:footerReference w:type="even" r:id="rId12"/>
          <w:footerReference w:type="default" r:id="rId13"/>
          <w:footerReference w:type="first" r:id="rId14"/>
          <w:pgSz w:w="11906" w:h="16838" w:code="9"/>
          <w:pgMar w:top="1418" w:right="1418" w:bottom="1418" w:left="1418" w:header="709" w:footer="709" w:gutter="0"/>
          <w:cols w:space="708"/>
          <w:titlePg/>
          <w:docGrid w:linePitch="360"/>
        </w:sectPr>
      </w:pPr>
    </w:p>
    <w:p w14:paraId="21CA05D5" w14:textId="77777777"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80DEC92" w14:textId="75178158" w:rsidR="0076480E" w:rsidRDefault="0076480E" w:rsidP="0076480E">
      <w:pPr>
        <w:spacing w:after="0" w:line="240" w:lineRule="auto"/>
        <w:jc w:val="right"/>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PRIJEDLOG</w:t>
      </w:r>
    </w:p>
    <w:p w14:paraId="4C18059F" w14:textId="09849341"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E11CFC6" w14:textId="77777777" w:rsidR="0076480E" w:rsidRDefault="0076480E" w:rsidP="0076480E">
      <w:pPr>
        <w:spacing w:after="0" w:line="240" w:lineRule="auto"/>
        <w:jc w:val="right"/>
        <w:rPr>
          <w:rFonts w:ascii="Times New Roman" w:eastAsia="Times New Roman" w:hAnsi="Times New Roman" w:cs="Times New Roman"/>
          <w:sz w:val="24"/>
          <w:szCs w:val="24"/>
          <w:lang w:eastAsia="hr-HR"/>
        </w:rPr>
      </w:pPr>
    </w:p>
    <w:p w14:paraId="7A4B2A68" w14:textId="0FDD4E34" w:rsidR="006B3631" w:rsidRPr="006B3631" w:rsidRDefault="006B3631" w:rsidP="006B3631">
      <w:pPr>
        <w:spacing w:after="0" w:line="240" w:lineRule="auto"/>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Na temelju članka 1. stavka 3. i članka 31. stavka 3. Zakona o Vladi Republike Hrvatske („</w:t>
      </w:r>
      <w:r w:rsidRPr="006B3631">
        <w:rPr>
          <w:rFonts w:ascii="Times New Roman" w:eastAsia="Times New Roman" w:hAnsi="Times New Roman" w:cs="Times New Roman"/>
          <w:iCs/>
          <w:sz w:val="24"/>
          <w:szCs w:val="24"/>
          <w:lang w:eastAsia="hr-HR"/>
        </w:rPr>
        <w:t>Narodne novine“ br. 150/11, 119/14, 93/16, 116/18</w:t>
      </w:r>
      <w:r w:rsidR="00C210D3">
        <w:rPr>
          <w:rFonts w:ascii="Times New Roman" w:eastAsia="Times New Roman" w:hAnsi="Times New Roman" w:cs="Times New Roman"/>
          <w:iCs/>
          <w:sz w:val="24"/>
          <w:szCs w:val="24"/>
          <w:lang w:eastAsia="hr-HR"/>
        </w:rPr>
        <w:t>, 8</w:t>
      </w:r>
      <w:r w:rsidR="00C23274">
        <w:rPr>
          <w:rFonts w:ascii="Times New Roman" w:eastAsia="Times New Roman" w:hAnsi="Times New Roman" w:cs="Times New Roman"/>
          <w:iCs/>
          <w:sz w:val="24"/>
          <w:szCs w:val="24"/>
          <w:lang w:eastAsia="hr-HR"/>
        </w:rPr>
        <w:t>0</w:t>
      </w:r>
      <w:r w:rsidR="00C210D3">
        <w:rPr>
          <w:rFonts w:ascii="Times New Roman" w:eastAsia="Times New Roman" w:hAnsi="Times New Roman" w:cs="Times New Roman"/>
          <w:iCs/>
          <w:sz w:val="24"/>
          <w:szCs w:val="24"/>
          <w:lang w:eastAsia="hr-HR"/>
        </w:rPr>
        <w:t>/22</w:t>
      </w:r>
      <w:r w:rsidRPr="006B3631">
        <w:rPr>
          <w:rFonts w:ascii="Times New Roman" w:eastAsia="Times New Roman" w:hAnsi="Times New Roman" w:cs="Times New Roman"/>
          <w:sz w:val="24"/>
          <w:szCs w:val="24"/>
          <w:lang w:eastAsia="hr-HR"/>
        </w:rPr>
        <w:t>), Vlada Republike Hrvatske je na sjednici održanoj _________ , donijela</w:t>
      </w:r>
    </w:p>
    <w:p w14:paraId="30A6CDFB"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u w:val="single"/>
          <w:lang w:eastAsia="hr-HR"/>
        </w:rPr>
      </w:pPr>
    </w:p>
    <w:p w14:paraId="0A38F186"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lang w:eastAsia="hr-HR"/>
        </w:rPr>
      </w:pPr>
    </w:p>
    <w:p w14:paraId="45966544" w14:textId="77777777" w:rsidR="006B3631" w:rsidRPr="006B3631" w:rsidRDefault="006B3631" w:rsidP="006B3631">
      <w:pPr>
        <w:keepNext/>
        <w:spacing w:after="0" w:line="240" w:lineRule="auto"/>
        <w:jc w:val="center"/>
        <w:outlineLvl w:val="0"/>
        <w:rPr>
          <w:rFonts w:ascii="Times New Roman" w:eastAsia="Times New Roman" w:hAnsi="Times New Roman" w:cs="Times New Roman"/>
          <w:b/>
          <w:bCs/>
          <w:sz w:val="24"/>
          <w:szCs w:val="24"/>
          <w:lang w:eastAsia="hr-HR"/>
        </w:rPr>
      </w:pPr>
      <w:r w:rsidRPr="006B3631">
        <w:rPr>
          <w:rFonts w:ascii="Times New Roman" w:eastAsia="Times New Roman" w:hAnsi="Times New Roman" w:cs="Times New Roman"/>
          <w:b/>
          <w:bCs/>
          <w:sz w:val="24"/>
          <w:szCs w:val="24"/>
          <w:lang w:eastAsia="hr-HR"/>
        </w:rPr>
        <w:t>ZAKLJUČAK</w:t>
      </w:r>
    </w:p>
    <w:p w14:paraId="35B7B566"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3B6DFC5" w14:textId="77777777" w:rsidR="006B3631" w:rsidRPr="006B3631" w:rsidRDefault="006B3631" w:rsidP="006B3631">
      <w:pPr>
        <w:spacing w:after="0" w:line="240" w:lineRule="auto"/>
        <w:jc w:val="center"/>
        <w:rPr>
          <w:rFonts w:ascii="Times New Roman" w:eastAsia="Times New Roman" w:hAnsi="Times New Roman" w:cs="Times New Roman"/>
          <w:sz w:val="24"/>
          <w:szCs w:val="24"/>
          <w:lang w:eastAsia="hr-HR"/>
        </w:rPr>
      </w:pPr>
    </w:p>
    <w:p w14:paraId="79B380F9" w14:textId="77777777" w:rsidR="006B3631" w:rsidRPr="006B3631" w:rsidRDefault="006B3631" w:rsidP="006B3631">
      <w:pPr>
        <w:spacing w:after="0" w:line="240" w:lineRule="auto"/>
        <w:jc w:val="center"/>
        <w:rPr>
          <w:rFonts w:ascii="Times New Roman" w:eastAsia="Times New Roman" w:hAnsi="Times New Roman" w:cs="Times New Roman"/>
          <w:sz w:val="24"/>
          <w:szCs w:val="24"/>
          <w:lang w:eastAsia="hr-HR"/>
        </w:rPr>
      </w:pPr>
    </w:p>
    <w:p w14:paraId="7667CCAF" w14:textId="009C3409" w:rsidR="006B3631" w:rsidRPr="006B3631" w:rsidRDefault="006B3631" w:rsidP="006B3631">
      <w:pPr>
        <w:numPr>
          <w:ilvl w:val="0"/>
          <w:numId w:val="1"/>
        </w:numPr>
        <w:spacing w:after="0" w:line="240" w:lineRule="auto"/>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Vlada Republike Hrvatske donosi Program za preuzimanje i provedbu pravne stečevine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i utvrđuje Prijedlog Plana usklađivanja zakonodavstva Republike Hrvatske s pravnom stečevinom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u tekstu kojeg je Vladi Re</w:t>
      </w:r>
      <w:r w:rsidRPr="006B3631">
        <w:rPr>
          <w:rFonts w:ascii="Times New Roman" w:eastAsia="Times New Roman" w:hAnsi="Times New Roman" w:cs="Times New Roman"/>
          <w:sz w:val="24"/>
          <w:szCs w:val="24"/>
          <w:lang w:eastAsia="hr-HR"/>
        </w:rPr>
        <w:lastRenderedPageBreak/>
        <w:t>publike Hrvatske dostavilo Ministarstvo vanjskih i europskih poslova aktom KLASA: 011-04/2</w:t>
      </w:r>
      <w:r>
        <w:rPr>
          <w:rFonts w:ascii="Times New Roman" w:eastAsia="Times New Roman" w:hAnsi="Times New Roman" w:cs="Times New Roman"/>
          <w:sz w:val="24"/>
          <w:szCs w:val="24"/>
          <w:lang w:eastAsia="hr-HR"/>
        </w:rPr>
        <w:t>2</w:t>
      </w:r>
      <w:r w:rsidRPr="006B3631">
        <w:rPr>
          <w:rFonts w:ascii="Times New Roman" w:eastAsia="Times New Roman" w:hAnsi="Times New Roman" w:cs="Times New Roman"/>
          <w:sz w:val="24"/>
          <w:szCs w:val="24"/>
          <w:lang w:eastAsia="hr-HR"/>
        </w:rPr>
        <w:t>-01/1, URBROJ: 521-IV-01-01-2</w:t>
      </w:r>
      <w:r>
        <w:rPr>
          <w:rFonts w:ascii="Times New Roman" w:eastAsia="Times New Roman" w:hAnsi="Times New Roman" w:cs="Times New Roman"/>
          <w:sz w:val="24"/>
          <w:szCs w:val="24"/>
          <w:lang w:eastAsia="hr-HR"/>
        </w:rPr>
        <w:t>2</w:t>
      </w:r>
      <w:r w:rsidRPr="006B3631">
        <w:rPr>
          <w:rFonts w:ascii="Times New Roman" w:eastAsia="Times New Roman" w:hAnsi="Times New Roman" w:cs="Times New Roman"/>
          <w:sz w:val="24"/>
          <w:szCs w:val="24"/>
          <w:lang w:eastAsia="hr-HR"/>
        </w:rPr>
        <w:t>-</w:t>
      </w:r>
      <w:r w:rsidR="00BE268C">
        <w:rPr>
          <w:rFonts w:ascii="Times New Roman" w:eastAsia="Times New Roman" w:hAnsi="Times New Roman" w:cs="Times New Roman"/>
          <w:sz w:val="24"/>
          <w:szCs w:val="24"/>
          <w:lang w:eastAsia="hr-HR"/>
        </w:rPr>
        <w:t>34,</w:t>
      </w:r>
      <w:bookmarkStart w:id="0" w:name="_GoBack"/>
      <w:bookmarkEnd w:id="0"/>
      <w:r w:rsidR="00A07704">
        <w:rPr>
          <w:rFonts w:ascii="Times New Roman" w:eastAsia="Times New Roman" w:hAnsi="Times New Roman" w:cs="Times New Roman"/>
          <w:sz w:val="24"/>
          <w:szCs w:val="24"/>
          <w:lang w:eastAsia="hr-HR"/>
        </w:rPr>
        <w:t xml:space="preserve"> od 8. </w:t>
      </w:r>
      <w:r w:rsidRPr="006B3631">
        <w:rPr>
          <w:rFonts w:ascii="Times New Roman" w:eastAsia="Times New Roman" w:hAnsi="Times New Roman" w:cs="Times New Roman"/>
          <w:sz w:val="24"/>
          <w:szCs w:val="24"/>
          <w:lang w:eastAsia="hr-HR"/>
        </w:rPr>
        <w:t>prosinca 202</w:t>
      </w:r>
      <w:r>
        <w:rPr>
          <w:rFonts w:ascii="Times New Roman" w:eastAsia="Times New Roman" w:hAnsi="Times New Roman" w:cs="Times New Roman"/>
          <w:sz w:val="24"/>
          <w:szCs w:val="24"/>
          <w:lang w:eastAsia="hr-HR"/>
        </w:rPr>
        <w:t>2</w:t>
      </w:r>
      <w:r w:rsidRPr="006B3631">
        <w:rPr>
          <w:rFonts w:ascii="Times New Roman" w:eastAsia="Times New Roman" w:hAnsi="Times New Roman" w:cs="Times New Roman"/>
          <w:sz w:val="24"/>
          <w:szCs w:val="24"/>
          <w:lang w:eastAsia="hr-HR"/>
        </w:rPr>
        <w:t>. godine.</w:t>
      </w:r>
    </w:p>
    <w:p w14:paraId="07245C13" w14:textId="77777777" w:rsidR="006B3631" w:rsidRPr="006B3631" w:rsidRDefault="006B3631" w:rsidP="006B3631">
      <w:pPr>
        <w:spacing w:after="0" w:line="240" w:lineRule="auto"/>
        <w:ind w:hanging="600"/>
        <w:jc w:val="both"/>
        <w:rPr>
          <w:rFonts w:ascii="Times New Roman" w:eastAsia="Times New Roman" w:hAnsi="Times New Roman" w:cs="Times New Roman"/>
          <w:sz w:val="24"/>
          <w:szCs w:val="24"/>
          <w:lang w:eastAsia="hr-HR"/>
        </w:rPr>
      </w:pPr>
    </w:p>
    <w:p w14:paraId="18ECFA2E" w14:textId="77777777" w:rsidR="006B3631" w:rsidRPr="006B3631" w:rsidRDefault="006B3631" w:rsidP="006B3631">
      <w:pPr>
        <w:numPr>
          <w:ilvl w:val="0"/>
          <w:numId w:val="1"/>
        </w:numPr>
        <w:spacing w:after="0" w:line="240" w:lineRule="auto"/>
        <w:ind w:hanging="60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Prijedlog Plana usklađivanja zakonodavstva Republike Hrvatske s pravnom stečevinom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dostavit će se Hrvatskom saboru radi donošenja.</w:t>
      </w:r>
    </w:p>
    <w:p w14:paraId="56466FCE" w14:textId="77777777" w:rsidR="006B3631" w:rsidRPr="006B3631" w:rsidRDefault="006B3631" w:rsidP="006B3631">
      <w:pPr>
        <w:spacing w:after="0" w:line="240" w:lineRule="auto"/>
        <w:ind w:hanging="600"/>
        <w:jc w:val="both"/>
        <w:rPr>
          <w:rFonts w:ascii="Times New Roman" w:eastAsia="Times New Roman" w:hAnsi="Times New Roman" w:cs="Times New Roman"/>
          <w:sz w:val="24"/>
          <w:szCs w:val="24"/>
          <w:lang w:eastAsia="hr-HR"/>
        </w:rPr>
      </w:pPr>
    </w:p>
    <w:p w14:paraId="673C1B68" w14:textId="77777777" w:rsidR="006B3631" w:rsidRPr="006B3631" w:rsidRDefault="006B3631" w:rsidP="006B3631">
      <w:pPr>
        <w:numPr>
          <w:ilvl w:val="0"/>
          <w:numId w:val="1"/>
        </w:numPr>
        <w:spacing w:after="0" w:line="240" w:lineRule="auto"/>
        <w:ind w:hanging="60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Obvezuju se tijela državne uprave da redovito provode mjere iz Programa iz točke 1. ovog Zaključka u okviru svoje nadležnosti, te u predviđenim rokovima dostavljaju tražene podatke Ministarstvu vanjskih i europskih poslova.</w:t>
      </w:r>
    </w:p>
    <w:p w14:paraId="07F4625D" w14:textId="77777777" w:rsidR="006B3631" w:rsidRPr="006B3631" w:rsidRDefault="006B3631" w:rsidP="006B3631">
      <w:pPr>
        <w:spacing w:after="0" w:line="240" w:lineRule="auto"/>
        <w:ind w:hanging="600"/>
        <w:jc w:val="both"/>
        <w:rPr>
          <w:rFonts w:ascii="Times New Roman" w:eastAsia="Times New Roman" w:hAnsi="Times New Roman" w:cs="Times New Roman"/>
          <w:sz w:val="24"/>
          <w:szCs w:val="24"/>
          <w:lang w:eastAsia="hr-HR"/>
        </w:rPr>
      </w:pPr>
    </w:p>
    <w:p w14:paraId="456E4DBF" w14:textId="77777777" w:rsidR="006B3631" w:rsidRPr="006B3631" w:rsidRDefault="006B3631" w:rsidP="006B3631">
      <w:pPr>
        <w:numPr>
          <w:ilvl w:val="0"/>
          <w:numId w:val="1"/>
        </w:numPr>
        <w:spacing w:after="0" w:line="240" w:lineRule="auto"/>
        <w:ind w:hanging="60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 xml:space="preserve">Zadužuje se Ministarstvo vanjskih i europskih poslova da tjedno izvješćuje Koordinacije </w:t>
      </w:r>
      <w:r w:rsidRPr="006B3631">
        <w:rPr>
          <w:rFonts w:ascii="Times New Roman" w:eastAsia="Times New Roman" w:hAnsi="Times New Roman" w:cs="Times New Roman"/>
          <w:color w:val="000000"/>
          <w:sz w:val="24"/>
          <w:szCs w:val="24"/>
          <w:lang w:eastAsia="hr-HR"/>
        </w:rPr>
        <w:t xml:space="preserve">Vlade Republike Hrvatske i </w:t>
      </w:r>
      <w:r w:rsidRPr="006B3631">
        <w:rPr>
          <w:rFonts w:ascii="Times New Roman" w:eastAsia="Times New Roman" w:hAnsi="Times New Roman" w:cs="Times New Roman"/>
          <w:sz w:val="24"/>
          <w:szCs w:val="24"/>
          <w:lang w:eastAsia="hr-HR"/>
        </w:rPr>
        <w:t>Vladu Republike Hrvatske o provedbi Programa iz točke 1. ovog Zaključka.</w:t>
      </w:r>
    </w:p>
    <w:p w14:paraId="33A96890" w14:textId="77777777" w:rsidR="006B3631" w:rsidRPr="006B3631" w:rsidRDefault="006B3631" w:rsidP="006B3631">
      <w:pPr>
        <w:spacing w:after="0" w:line="240" w:lineRule="auto"/>
        <w:jc w:val="both"/>
        <w:rPr>
          <w:rFonts w:ascii="Times New Roman" w:eastAsia="Times New Roman" w:hAnsi="Times New Roman" w:cs="Times New Roman"/>
          <w:sz w:val="24"/>
          <w:szCs w:val="24"/>
          <w:lang w:eastAsia="hr-HR"/>
        </w:rPr>
      </w:pPr>
    </w:p>
    <w:p w14:paraId="051D1D6E"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48FEB28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KLASA:</w:t>
      </w:r>
      <w:r w:rsidRPr="006B3631">
        <w:rPr>
          <w:rFonts w:ascii="Times New Roman" w:eastAsia="Times New Roman" w:hAnsi="Times New Roman" w:cs="Times New Roman"/>
          <w:sz w:val="24"/>
          <w:szCs w:val="24"/>
          <w:lang w:eastAsia="hr-HR"/>
        </w:rPr>
        <w:tab/>
      </w:r>
    </w:p>
    <w:p w14:paraId="6E135C93"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lastRenderedPageBreak/>
        <w:t>URBROJ:</w:t>
      </w:r>
    </w:p>
    <w:p w14:paraId="77D35F72"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030195E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 xml:space="preserve">Zagreb, </w:t>
      </w:r>
    </w:p>
    <w:p w14:paraId="6EE13BC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1C002BD"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PREDSJEDNIK</w:t>
      </w:r>
    </w:p>
    <w:p w14:paraId="4E35E05B"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03ECD8C8"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30451C57"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mr.sc. Andrej Plenković</w:t>
      </w:r>
    </w:p>
    <w:p w14:paraId="665D0B79" w14:textId="77777777" w:rsidR="006B3631" w:rsidRPr="006B3631" w:rsidRDefault="006B3631" w:rsidP="006B3631">
      <w:pPr>
        <w:spacing w:after="0" w:line="240" w:lineRule="auto"/>
        <w:ind w:firstLine="709"/>
        <w:jc w:val="center"/>
        <w:rPr>
          <w:rFonts w:ascii="Times New Roman" w:eastAsia="Times New Roman" w:hAnsi="Times New Roman" w:cs="Times New Roman"/>
          <w:sz w:val="24"/>
          <w:szCs w:val="24"/>
          <w:lang w:eastAsia="hr-HR"/>
        </w:rPr>
      </w:pPr>
    </w:p>
    <w:p w14:paraId="1A8E00F1"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4C6EB2D"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E38FE1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1B783237"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D2B1FA6" w14:textId="77777777"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r w:rsidRPr="006B3631">
        <w:rPr>
          <w:rFonts w:ascii="Times New Roman" w:eastAsia="Times New Roman" w:hAnsi="Times New Roman" w:cs="Times New Roman"/>
          <w:b/>
          <w:sz w:val="24"/>
          <w:szCs w:val="24"/>
          <w:lang w:eastAsia="hr-HR"/>
        </w:rPr>
        <w:br w:type="page"/>
      </w:r>
      <w:r w:rsidRPr="006B3631">
        <w:rPr>
          <w:rFonts w:ascii="Times New Roman" w:eastAsia="Times New Roman" w:hAnsi="Times New Roman" w:cs="Times New Roman"/>
          <w:b/>
          <w:sz w:val="24"/>
          <w:szCs w:val="24"/>
          <w:lang w:eastAsia="hr-HR"/>
        </w:rPr>
        <w:lastRenderedPageBreak/>
        <w:t>OBRAZLOŽENJE</w:t>
      </w:r>
    </w:p>
    <w:p w14:paraId="44A4A6C4" w14:textId="77777777"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p>
    <w:p w14:paraId="7B9E77FA" w14:textId="6FBD937A" w:rsidR="006B3631" w:rsidRDefault="006B3631" w:rsidP="006B3631">
      <w:pPr>
        <w:spacing w:after="0" w:line="240" w:lineRule="auto"/>
        <w:jc w:val="both"/>
        <w:rPr>
          <w:rFonts w:ascii="Times New Roman" w:eastAsia="Times New Roman" w:hAnsi="Times New Roman" w:cs="Times New Roman"/>
          <w:bCs/>
          <w:iCs/>
          <w:sz w:val="24"/>
          <w:szCs w:val="24"/>
          <w:lang w:eastAsia="hr-HR"/>
        </w:rPr>
      </w:pPr>
      <w:r w:rsidRPr="006B3631">
        <w:rPr>
          <w:rFonts w:ascii="Times New Roman" w:eastAsia="SimSun" w:hAnsi="Times New Roman" w:cs="Times New Roman"/>
          <w:sz w:val="24"/>
          <w:szCs w:val="24"/>
          <w:lang w:eastAsia="zh-CN" w:bidi="ta-IN"/>
        </w:rPr>
        <w:t xml:space="preserve">Sukladno dosadašnjoj dinamici procesa usklađivanja zakonodavstva s pravnom stečevinom Europske unije, Republika Hrvatska ima obvezu </w:t>
      </w:r>
      <w:r w:rsidRPr="006B3631">
        <w:rPr>
          <w:rFonts w:ascii="Times New Roman" w:eastAsia="Calibri" w:hAnsi="Times New Roman" w:cs="Times New Roman"/>
          <w:iCs/>
          <w:sz w:val="24"/>
          <w:szCs w:val="24"/>
        </w:rPr>
        <w:t xml:space="preserve">preuzimanja pravne stečevine u nacionalno zakonodavstvo kao </w:t>
      </w:r>
      <w:r w:rsidRPr="006B3631">
        <w:rPr>
          <w:rFonts w:ascii="Times New Roman" w:eastAsia="Times New Roman" w:hAnsi="Times New Roman" w:cs="Times New Roman"/>
          <w:bCs/>
          <w:iCs/>
          <w:sz w:val="24"/>
          <w:szCs w:val="24"/>
          <w:lang w:eastAsia="hr-HR"/>
        </w:rPr>
        <w:t xml:space="preserve">što je propisano u članku 145. stavku 2. Ustava Republike Hrvatske („Narodne novine“, broj 85/10 - pročišćeni tekst i 5/14- Odluka Ustavnog suda Republike Hrvatske), koji je stupio na snagu danom ulaska Republike Hrvatske u Europsku uniju. </w:t>
      </w:r>
    </w:p>
    <w:p w14:paraId="56CFA1AA" w14:textId="77777777" w:rsidR="0076480E" w:rsidRPr="006B3631" w:rsidRDefault="0076480E" w:rsidP="006B3631">
      <w:pPr>
        <w:spacing w:after="0" w:line="240" w:lineRule="auto"/>
        <w:jc w:val="both"/>
        <w:rPr>
          <w:rFonts w:ascii="Times New Roman" w:eastAsia="Times New Roman" w:hAnsi="Times New Roman" w:cs="Times New Roman"/>
          <w:bCs/>
          <w:iCs/>
          <w:sz w:val="24"/>
          <w:szCs w:val="24"/>
          <w:lang w:eastAsia="hr-HR"/>
        </w:rPr>
      </w:pPr>
    </w:p>
    <w:p w14:paraId="096DBCAB" w14:textId="075FCA09" w:rsidR="006B3631" w:rsidRDefault="006B3631" w:rsidP="006B3631">
      <w:pPr>
        <w:spacing w:after="0" w:line="240" w:lineRule="auto"/>
        <w:contextualSpacing/>
        <w:jc w:val="both"/>
        <w:rPr>
          <w:rFonts w:ascii="Times New Roman" w:eastAsia="Times New Roman" w:hAnsi="Times New Roman" w:cs="Times New Roman"/>
          <w:bCs/>
          <w:iCs/>
          <w:sz w:val="24"/>
          <w:szCs w:val="24"/>
          <w:lang w:eastAsia="hr-HR"/>
        </w:rPr>
      </w:pPr>
      <w:r w:rsidRPr="006B3631">
        <w:rPr>
          <w:rFonts w:ascii="Times New Roman" w:eastAsia="Times New Roman" w:hAnsi="Times New Roman" w:cs="Times New Roman"/>
          <w:sz w:val="24"/>
          <w:szCs w:val="24"/>
        </w:rPr>
        <w:t>Slijedom navedenog,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godinu izrađen je Prijedlog Programa Vlade Republike Hrvatske za preuzimanje i provedbu pravne stečevine (u daljnjem tekstu Program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xml:space="preserve">.g.) – </w:t>
      </w:r>
      <w:r w:rsidRPr="006B3631">
        <w:rPr>
          <w:rFonts w:ascii="Times New Roman" w:eastAsia="Times New Roman" w:hAnsi="Times New Roman" w:cs="Times New Roman"/>
          <w:bCs/>
          <w:iCs/>
          <w:sz w:val="24"/>
          <w:szCs w:val="24"/>
          <w:lang w:eastAsia="hr-HR"/>
        </w:rPr>
        <w:t xml:space="preserve">dokument koji sadržava obveze koje proizlaze iz članstva u Europskoj uniji. </w:t>
      </w:r>
    </w:p>
    <w:p w14:paraId="00D6604A" w14:textId="77777777" w:rsidR="0076480E" w:rsidRPr="006B3631" w:rsidRDefault="0076480E" w:rsidP="006B3631">
      <w:pPr>
        <w:spacing w:after="0" w:line="240" w:lineRule="auto"/>
        <w:contextualSpacing/>
        <w:jc w:val="both"/>
        <w:rPr>
          <w:rFonts w:ascii="Times New Roman" w:eastAsia="Times New Roman" w:hAnsi="Times New Roman" w:cs="Times New Roman"/>
          <w:bCs/>
          <w:iCs/>
          <w:sz w:val="24"/>
          <w:szCs w:val="24"/>
          <w:lang w:eastAsia="hr-HR"/>
        </w:rPr>
      </w:pPr>
    </w:p>
    <w:p w14:paraId="51EB8F90" w14:textId="1FC731AA" w:rsid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rPr>
        <w:t>Po donošenju Programa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godinu, od strane Vlade Republike Hrvatske Hrvatskom saboru će se na donošenje dostaviti Plan usklađivanja zakonodavstva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godinu</w:t>
      </w:r>
      <w:r w:rsidRPr="006B3631">
        <w:rPr>
          <w:rFonts w:ascii="Times New Roman" w:eastAsia="Times New Roman" w:hAnsi="Times New Roman" w:cs="Times New Roman"/>
          <w:sz w:val="24"/>
          <w:szCs w:val="24"/>
          <w:lang w:eastAsia="hr-HR"/>
        </w:rPr>
        <w:t xml:space="preserve"> koji je sastavni dio Programa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w:t>
      </w:r>
    </w:p>
    <w:p w14:paraId="37C8FFA1" w14:textId="77777777" w:rsidR="0076480E" w:rsidRPr="006B3631" w:rsidRDefault="0076480E" w:rsidP="006B3631">
      <w:pPr>
        <w:spacing w:after="0" w:line="240" w:lineRule="auto"/>
        <w:contextualSpacing/>
        <w:jc w:val="both"/>
        <w:rPr>
          <w:rFonts w:ascii="Times New Roman" w:eastAsia="Times New Roman" w:hAnsi="Times New Roman" w:cs="Times New Roman"/>
          <w:sz w:val="24"/>
          <w:szCs w:val="24"/>
          <w:lang w:eastAsia="hr-HR"/>
        </w:rPr>
      </w:pPr>
    </w:p>
    <w:p w14:paraId="54EF5DEE" w14:textId="6D838D5E" w:rsid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Plan usklađivanja zakonodavstva Republike Hrvatske s pravnom stečevinom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predviđa donošenje svih zakona kojima se preuzima nova pravna stečevina Europske unije gdje Hrvatska slijedom aktivnog praćenja razvoja pravne stečevine od strane nadležnih tijela državne uprave, mijenja svoje zakonodavstvo paralelno s drugim državama članicama Europske unije.</w:t>
      </w:r>
    </w:p>
    <w:p w14:paraId="6AD3503F" w14:textId="77777777" w:rsidR="0076480E" w:rsidRPr="006B3631" w:rsidRDefault="0076480E" w:rsidP="006B3631">
      <w:pPr>
        <w:spacing w:after="0" w:line="240" w:lineRule="auto"/>
        <w:contextualSpacing/>
        <w:jc w:val="both"/>
        <w:rPr>
          <w:rFonts w:ascii="Times New Roman" w:eastAsia="Times New Roman" w:hAnsi="Times New Roman" w:cs="Times New Roman"/>
          <w:sz w:val="24"/>
          <w:szCs w:val="24"/>
          <w:lang w:eastAsia="hr-HR"/>
        </w:rPr>
      </w:pPr>
    </w:p>
    <w:p w14:paraId="7DF34C66"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Donošenjem ovog dokumenta Hrvatska potvrđuje učinkovito funkcioniranje u uvjetima punopravnog članstva Europske unije kao i promicanje nacionalnih interesa kroz sudjelovanje u kreiranju zajedničkih politika Europske unije.</w:t>
      </w:r>
    </w:p>
    <w:p w14:paraId="79C6D631"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p>
    <w:p w14:paraId="5C1420CB"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p>
    <w:p w14:paraId="0B3AE37E"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D3600C8"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highlight w:val="yellow"/>
          <w:lang w:eastAsia="hr-HR"/>
        </w:rPr>
      </w:pPr>
    </w:p>
    <w:p w14:paraId="4BC8F8B5" w14:textId="77777777" w:rsidR="006B3631" w:rsidRPr="006B3631" w:rsidRDefault="006B3631" w:rsidP="006B3631">
      <w:pPr>
        <w:spacing w:after="200" w:line="276" w:lineRule="auto"/>
        <w:rPr>
          <w:rFonts w:ascii="Calibri" w:eastAsia="Calibri" w:hAnsi="Calibri" w:cs="Times New Roman"/>
        </w:rPr>
      </w:pPr>
    </w:p>
    <w:p w14:paraId="77FA21ED" w14:textId="77777777" w:rsidR="006B3631" w:rsidRPr="006B3631" w:rsidRDefault="006B3631" w:rsidP="006B3631"/>
    <w:p w14:paraId="51F469B2" w14:textId="77777777" w:rsidR="006B3631" w:rsidRPr="006B3631" w:rsidRDefault="006B3631" w:rsidP="006B3631"/>
    <w:p w14:paraId="2887C162" w14:textId="77777777" w:rsidR="006B3631" w:rsidRPr="006B3631" w:rsidRDefault="006B3631" w:rsidP="006B3631"/>
    <w:p w14:paraId="7B129FC5" w14:textId="77777777" w:rsidR="006B3631" w:rsidRPr="006B3631" w:rsidRDefault="006B3631" w:rsidP="006B3631"/>
    <w:p w14:paraId="14883A3C" w14:textId="77777777" w:rsidR="006B3631" w:rsidRPr="006B3631" w:rsidRDefault="006B3631" w:rsidP="006B3631"/>
    <w:p w14:paraId="492ED867" w14:textId="77777777" w:rsidR="006B3631" w:rsidRPr="006B3631" w:rsidRDefault="006B3631" w:rsidP="006B3631"/>
    <w:p w14:paraId="2530C1A2" w14:textId="77777777" w:rsidR="00322CAF" w:rsidRDefault="00322CAF"/>
    <w:sectPr w:rsidR="00322C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3099" w14:textId="77777777" w:rsidR="004E1450" w:rsidRDefault="004E1450">
      <w:pPr>
        <w:spacing w:after="0" w:line="240" w:lineRule="auto"/>
      </w:pPr>
      <w:r>
        <w:separator/>
      </w:r>
    </w:p>
  </w:endnote>
  <w:endnote w:type="continuationSeparator" w:id="0">
    <w:p w14:paraId="3C1EBA8C" w14:textId="77777777" w:rsidR="004E1450" w:rsidRDefault="004E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C06D" w14:textId="77777777" w:rsidR="00996A5B" w:rsidRDefault="00F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9E3E6" w14:textId="77777777" w:rsidR="00996A5B" w:rsidRDefault="00BE2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8A6" w14:textId="77777777" w:rsidR="00996A5B" w:rsidRDefault="00BE268C">
    <w:pPr>
      <w:pStyle w:val="Footer"/>
      <w:framePr w:wrap="around" w:vAnchor="text" w:hAnchor="margin" w:xAlign="right" w:y="1"/>
      <w:rPr>
        <w:rStyle w:val="PageNumber"/>
      </w:rPr>
    </w:pPr>
  </w:p>
  <w:p w14:paraId="41462990" w14:textId="77777777" w:rsidR="00996A5B" w:rsidRDefault="00BE268C">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5E6" w14:textId="77777777" w:rsidR="00747CB5" w:rsidRPr="00CE78D1" w:rsidRDefault="00747CB5" w:rsidP="00747CB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1027F6B" w14:textId="77777777" w:rsidR="00747CB5" w:rsidRDefault="0074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7B04" w14:textId="77777777" w:rsidR="004E1450" w:rsidRDefault="004E1450">
      <w:pPr>
        <w:spacing w:after="0" w:line="240" w:lineRule="auto"/>
      </w:pPr>
      <w:r>
        <w:separator/>
      </w:r>
    </w:p>
  </w:footnote>
  <w:footnote w:type="continuationSeparator" w:id="0">
    <w:p w14:paraId="01A40AB7" w14:textId="77777777" w:rsidR="004E1450" w:rsidRDefault="004E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047"/>
    <w:multiLevelType w:val="hybridMultilevel"/>
    <w:tmpl w:val="7EDE95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694D19"/>
    <w:multiLevelType w:val="hybridMultilevel"/>
    <w:tmpl w:val="1F3C81A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1"/>
    <w:rsid w:val="00010E4E"/>
    <w:rsid w:val="00322CAF"/>
    <w:rsid w:val="004E1450"/>
    <w:rsid w:val="00652948"/>
    <w:rsid w:val="006B3631"/>
    <w:rsid w:val="00747CB5"/>
    <w:rsid w:val="0076480E"/>
    <w:rsid w:val="007C0007"/>
    <w:rsid w:val="009D292D"/>
    <w:rsid w:val="00A031ED"/>
    <w:rsid w:val="00A07704"/>
    <w:rsid w:val="00BE268C"/>
    <w:rsid w:val="00C210D3"/>
    <w:rsid w:val="00C23274"/>
    <w:rsid w:val="00DC7300"/>
    <w:rsid w:val="00F43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CAF"/>
  <w15:chartTrackingRefBased/>
  <w15:docId w15:val="{C394A05C-64B2-4AD1-8457-C1CA70C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3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363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B3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631"/>
  </w:style>
  <w:style w:type="paragraph" w:styleId="Footer">
    <w:name w:val="footer"/>
    <w:basedOn w:val="Normal"/>
    <w:link w:val="FooterChar"/>
    <w:uiPriority w:val="99"/>
    <w:unhideWhenUsed/>
    <w:rsid w:val="006B3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631"/>
  </w:style>
  <w:style w:type="character" w:styleId="PageNumber">
    <w:name w:val="page number"/>
    <w:rsid w:val="006B3631"/>
  </w:style>
  <w:style w:type="paragraph" w:styleId="BalloonText">
    <w:name w:val="Balloon Text"/>
    <w:basedOn w:val="Normal"/>
    <w:link w:val="BalloonTextChar"/>
    <w:uiPriority w:val="99"/>
    <w:semiHidden/>
    <w:unhideWhenUsed/>
    <w:rsid w:val="00DC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00"/>
    <w:rPr>
      <w:rFonts w:ascii="Segoe UI" w:hAnsi="Segoe UI" w:cs="Segoe UI"/>
      <w:sz w:val="18"/>
      <w:szCs w:val="18"/>
    </w:rPr>
  </w:style>
  <w:style w:type="table" w:styleId="TableGrid">
    <w:name w:val="Table Grid"/>
    <w:basedOn w:val="TableNormal"/>
    <w:uiPriority w:val="39"/>
    <w:rsid w:val="007648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725">
    <w:name w:val="box_467725"/>
    <w:basedOn w:val="Normal"/>
    <w:rsid w:val="00764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6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AZJMDCZ6QSYZ-7492995-10254</_dlc_DocId>
    <_dlc_DocIdUrl xmlns="a494813a-d0d8-4dad-94cb-0d196f36ba15">
      <Url>https://ekoordinacije.vlada.hr/unutarnja-vanjska-politika/_layouts/15/DocIdRedir.aspx?ID=AZJMDCZ6QSYZ-7492995-10254</Url>
      <Description>AZJMDCZ6QSYZ-7492995-10254</Description>
    </_dlc_DocIdUrl>
  </documentManagement>
</p:properties>
</file>

<file path=customXml/itemProps1.xml><?xml version="1.0" encoding="utf-8"?>
<ds:datastoreItem xmlns:ds="http://schemas.openxmlformats.org/officeDocument/2006/customXml" ds:itemID="{58492521-6B2E-4916-847B-B4368FA62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51556-4BB7-407D-8514-E409D9BCB5C0}">
  <ds:schemaRefs>
    <ds:schemaRef ds:uri="http://schemas.microsoft.com/sharepoint/events"/>
  </ds:schemaRefs>
</ds:datastoreItem>
</file>

<file path=customXml/itemProps3.xml><?xml version="1.0" encoding="utf-8"?>
<ds:datastoreItem xmlns:ds="http://schemas.openxmlformats.org/officeDocument/2006/customXml" ds:itemID="{FA39D92B-E5BC-4D3D-A3F5-856E5E52988B}">
  <ds:schemaRefs>
    <ds:schemaRef ds:uri="http://schemas.microsoft.com/sharepoint/v3/contenttype/forms"/>
  </ds:schemaRefs>
</ds:datastoreItem>
</file>

<file path=customXml/itemProps4.xml><?xml version="1.0" encoding="utf-8"?>
<ds:datastoreItem xmlns:ds="http://schemas.openxmlformats.org/officeDocument/2006/customXml" ds:itemID="{34295BD2-A582-49D2-A17E-2FAB40ECA5AE}">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Borić</dc:creator>
  <cp:keywords/>
  <dc:description/>
  <cp:lastModifiedBy>Ivana Marinković</cp:lastModifiedBy>
  <cp:revision>13</cp:revision>
  <cp:lastPrinted>2022-11-04T15:36:00Z</cp:lastPrinted>
  <dcterms:created xsi:type="dcterms:W3CDTF">2022-10-26T12:06:00Z</dcterms:created>
  <dcterms:modified xsi:type="dcterms:W3CDTF">2022-12-22T13:59:00Z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80dec1df-17e3-43db-940e-ab971d83c667</vt:lpwstr>
  </property>
</Properties>
</file>